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FF" w:rsidRPr="00984044" w:rsidRDefault="00C403FF" w:rsidP="00C403FF">
      <w:pPr>
        <w:jc w:val="center"/>
        <w:rPr>
          <w:rFonts w:ascii="Times New Roman" w:hAnsi="Times New Roman"/>
          <w:b/>
          <w:bCs/>
          <w:lang w:val="en-CA"/>
        </w:rPr>
      </w:pPr>
      <w:r w:rsidRPr="00984044">
        <w:rPr>
          <w:rFonts w:ascii="Times New Roman" w:hAnsi="Times New Roman"/>
          <w:b/>
          <w:bCs/>
          <w:lang w:val="en-CA"/>
        </w:rPr>
        <w:t>PSYC 333 – Study Notes</w:t>
      </w:r>
    </w:p>
    <w:p w:rsidR="00C403FF" w:rsidRDefault="00C403FF" w:rsidP="00C403FF">
      <w:pPr>
        <w:jc w:val="center"/>
        <w:rPr>
          <w:rFonts w:ascii="Times New Roman" w:hAnsi="Times New Roman"/>
          <w:lang w:val="en-CA"/>
        </w:rPr>
      </w:pPr>
      <w:r w:rsidRPr="00984044">
        <w:rPr>
          <w:rFonts w:ascii="Times New Roman" w:hAnsi="Times New Roman"/>
          <w:b/>
          <w:bCs/>
          <w:lang w:val="en-CA"/>
        </w:rPr>
        <w:t>Chapter 16</w:t>
      </w:r>
      <w:r w:rsidRPr="00984044">
        <w:rPr>
          <w:rFonts w:ascii="Times New Roman" w:hAnsi="Times New Roman"/>
          <w:lang w:val="en-CA"/>
        </w:rPr>
        <w:t>: Emotional and Social Development in Middle Adulthood – Stability and Change in Self-Concept &amp; Personality</w:t>
      </w:r>
    </w:p>
    <w:p w:rsidR="00C403FF" w:rsidRDefault="00C403FF" w:rsidP="00C403FF">
      <w:pPr>
        <w:rPr>
          <w:rFonts w:ascii="Times New Roman" w:hAnsi="Times New Roman"/>
          <w:b/>
          <w:i/>
          <w:lang w:val="en-CA"/>
        </w:rPr>
      </w:pPr>
      <w:r w:rsidRPr="002638EC">
        <w:rPr>
          <w:rFonts w:ascii="Times New Roman" w:hAnsi="Times New Roman"/>
          <w:b/>
          <w:i/>
          <w:lang w:val="en-CA"/>
        </w:rPr>
        <w:t xml:space="preserve">Does the self concept </w:t>
      </w:r>
      <w:r w:rsidR="002638EC">
        <w:rPr>
          <w:rFonts w:ascii="Times New Roman" w:hAnsi="Times New Roman"/>
          <w:b/>
          <w:i/>
          <w:lang w:val="en-CA"/>
        </w:rPr>
        <w:t>stabilize in Middle Adulthood?</w:t>
      </w:r>
    </w:p>
    <w:p w:rsidR="002638EC" w:rsidRDefault="002638EC" w:rsidP="00C403FF">
      <w:pPr>
        <w:rPr>
          <w:rFonts w:ascii="Times New Roman" w:hAnsi="Times New Roman"/>
          <w:lang w:val="en-CA"/>
        </w:rPr>
      </w:pPr>
      <w:r>
        <w:rPr>
          <w:rFonts w:ascii="Times New Roman" w:hAnsi="Times New Roman"/>
          <w:lang w:val="en-CA"/>
        </w:rPr>
        <w:tab/>
        <w:t xml:space="preserve">During </w:t>
      </w:r>
      <w:r w:rsidR="00E76691">
        <w:rPr>
          <w:rFonts w:ascii="Times New Roman" w:hAnsi="Times New Roman"/>
          <w:lang w:val="en-CA"/>
        </w:rPr>
        <w:t>m</w:t>
      </w:r>
      <w:r>
        <w:rPr>
          <w:rFonts w:ascii="Times New Roman" w:hAnsi="Times New Roman"/>
          <w:lang w:val="en-CA"/>
        </w:rPr>
        <w:t>iddle-</w:t>
      </w:r>
      <w:r w:rsidR="00E76691">
        <w:rPr>
          <w:rFonts w:ascii="Times New Roman" w:hAnsi="Times New Roman"/>
          <w:lang w:val="en-CA"/>
        </w:rPr>
        <w:t>a</w:t>
      </w:r>
      <w:r>
        <w:rPr>
          <w:rFonts w:ascii="Times New Roman" w:hAnsi="Times New Roman"/>
          <w:lang w:val="en-CA"/>
        </w:rPr>
        <w:t>dulthood</w:t>
      </w:r>
      <w:r w:rsidR="00E76691">
        <w:rPr>
          <w:rFonts w:ascii="Times New Roman" w:hAnsi="Times New Roman"/>
          <w:lang w:val="en-CA"/>
        </w:rPr>
        <w:t>, adults tend to have a more</w:t>
      </w:r>
      <w:r>
        <w:rPr>
          <w:rFonts w:ascii="Times New Roman" w:hAnsi="Times New Roman"/>
          <w:lang w:val="en-CA"/>
        </w:rPr>
        <w:t xml:space="preserve"> stable life.  They have a job, children, a home and sometimes even grandchildren.  Usually by this age, adults feel like they have found their place in the world</w:t>
      </w:r>
      <w:r w:rsidR="00E76691">
        <w:rPr>
          <w:rFonts w:ascii="Times New Roman" w:hAnsi="Times New Roman"/>
          <w:lang w:val="en-CA"/>
        </w:rPr>
        <w:t xml:space="preserve"> and have a better idea of their self-concept</w:t>
      </w:r>
      <w:r>
        <w:rPr>
          <w:rFonts w:ascii="Times New Roman" w:hAnsi="Times New Roman"/>
          <w:lang w:val="en-CA"/>
        </w:rPr>
        <w:t>.  Self-</w:t>
      </w:r>
      <w:r w:rsidR="00E76691">
        <w:rPr>
          <w:rFonts w:ascii="Times New Roman" w:hAnsi="Times New Roman"/>
          <w:lang w:val="en-CA"/>
        </w:rPr>
        <w:t>concept</w:t>
      </w:r>
      <w:r>
        <w:rPr>
          <w:rFonts w:ascii="Times New Roman" w:hAnsi="Times New Roman"/>
          <w:lang w:val="en-CA"/>
        </w:rPr>
        <w:t xml:space="preserve"> is defined as a construct of someone’s beliefs about themselves. </w:t>
      </w:r>
      <w:r w:rsidR="00E76691">
        <w:rPr>
          <w:rFonts w:ascii="Times New Roman" w:hAnsi="Times New Roman"/>
          <w:lang w:val="en-CA"/>
        </w:rPr>
        <w:t xml:space="preserve">During this period of life, adults tend to have a more stable lifestyle and have less time for self-exploration.  Middle-aged people tend to start realizing their own mortality and </w:t>
      </w:r>
      <w:proofErr w:type="gramStart"/>
      <w:r w:rsidR="00E76691">
        <w:rPr>
          <w:rFonts w:ascii="Times New Roman" w:hAnsi="Times New Roman"/>
          <w:lang w:val="en-CA"/>
        </w:rPr>
        <w:t>start</w:t>
      </w:r>
      <w:proofErr w:type="gramEnd"/>
      <w:r w:rsidR="00E76691">
        <w:rPr>
          <w:rFonts w:ascii="Times New Roman" w:hAnsi="Times New Roman"/>
          <w:lang w:val="en-CA"/>
        </w:rPr>
        <w:t xml:space="preserve"> finding ways of being both young and old.  They start evaluating their life and comparing where they are in life to where they want to be.  </w:t>
      </w:r>
      <w:r w:rsidR="00671F5B">
        <w:rPr>
          <w:rFonts w:ascii="Times New Roman" w:hAnsi="Times New Roman"/>
          <w:lang w:val="en-CA"/>
        </w:rPr>
        <w:t>Adults in midlife tend to b</w:t>
      </w:r>
      <w:r w:rsidR="00E76691">
        <w:rPr>
          <w:rFonts w:ascii="Times New Roman" w:hAnsi="Times New Roman"/>
          <w:lang w:val="en-CA"/>
        </w:rPr>
        <w:t xml:space="preserve">e more self-accepting of their </w:t>
      </w:r>
      <w:r w:rsidR="00671F5B">
        <w:rPr>
          <w:rFonts w:ascii="Times New Roman" w:hAnsi="Times New Roman"/>
          <w:lang w:val="en-CA"/>
        </w:rPr>
        <w:t xml:space="preserve">good and bad qualities. They are less concerned about others’ expectations or evaluations of them and more about how happy and content they are with themselves and where they are in life.  They also become more capable of managing a wide-array of tasks with more ease and effectiveness.  Adults tend to become more comfortable with </w:t>
      </w:r>
      <w:proofErr w:type="gramStart"/>
      <w:r w:rsidR="00671F5B">
        <w:rPr>
          <w:rFonts w:ascii="Times New Roman" w:hAnsi="Times New Roman"/>
          <w:lang w:val="en-CA"/>
        </w:rPr>
        <w:t>themselves</w:t>
      </w:r>
      <w:proofErr w:type="gramEnd"/>
      <w:r w:rsidR="00671F5B">
        <w:rPr>
          <w:rFonts w:ascii="Times New Roman" w:hAnsi="Times New Roman"/>
          <w:lang w:val="en-CA"/>
        </w:rPr>
        <w:t xml:space="preserve">, </w:t>
      </w:r>
      <w:r w:rsidR="006F7E50">
        <w:rPr>
          <w:rFonts w:ascii="Times New Roman" w:hAnsi="Times New Roman"/>
          <w:lang w:val="en-CA"/>
        </w:rPr>
        <w:t xml:space="preserve">more </w:t>
      </w:r>
      <w:r w:rsidR="00671F5B">
        <w:rPr>
          <w:rFonts w:ascii="Times New Roman" w:hAnsi="Times New Roman"/>
          <w:lang w:val="en-CA"/>
        </w:rPr>
        <w:t xml:space="preserve">independent, assertive, and committed.  </w:t>
      </w:r>
      <w:r w:rsidR="006F7E50">
        <w:rPr>
          <w:rFonts w:ascii="Times New Roman" w:hAnsi="Times New Roman"/>
          <w:lang w:val="en-CA"/>
        </w:rPr>
        <w:t xml:space="preserve">It has been shown in many studies that men tend to report an increase in feminine traits and an increase in masculine traits in women.  Their gender identity becomes more androgynous, which is associated with advanced moral reasoning and psychosocial maturity.  During this stage of life, there is an increase of agreeableness and conscientiousness, a decrease in neuroticism and extroversion and openness tend to stay the same.  </w:t>
      </w:r>
    </w:p>
    <w:p w:rsidR="00671F5B" w:rsidRDefault="00671F5B" w:rsidP="00671F5B">
      <w:pPr>
        <w:pStyle w:val="NoSpacing"/>
        <w:rPr>
          <w:rFonts w:ascii="Times New Roman" w:hAnsi="Times New Roman"/>
          <w:lang w:val="en-CA"/>
        </w:rPr>
      </w:pPr>
      <w:r w:rsidRPr="009060D9">
        <w:rPr>
          <w:rFonts w:ascii="Times New Roman" w:hAnsi="Times New Roman"/>
          <w:b/>
          <w:bCs/>
          <w:lang w:val="en-CA"/>
        </w:rPr>
        <w:t>Possible selves</w:t>
      </w:r>
      <w:r>
        <w:rPr>
          <w:rFonts w:ascii="Times New Roman" w:hAnsi="Times New Roman"/>
          <w:lang w:val="en-CA"/>
        </w:rPr>
        <w:t xml:space="preserve">: Future-oriented representations of what one hopes to become and is afraid of becoming.  </w:t>
      </w:r>
    </w:p>
    <w:p w:rsidR="00671F5B" w:rsidRDefault="00671F5B" w:rsidP="00671F5B">
      <w:pPr>
        <w:pStyle w:val="NoSpacing"/>
        <w:rPr>
          <w:rFonts w:ascii="Times New Roman" w:hAnsi="Times New Roman"/>
          <w:lang w:val="en-CA"/>
        </w:rPr>
      </w:pPr>
    </w:p>
    <w:p w:rsidR="00671F5B" w:rsidRDefault="00671F5B" w:rsidP="00C403FF">
      <w:pPr>
        <w:rPr>
          <w:rFonts w:ascii="Times New Roman" w:hAnsi="Times New Roman"/>
          <w:lang w:val="en-CA"/>
        </w:rPr>
      </w:pPr>
      <w:proofErr w:type="spellStart"/>
      <w:r w:rsidRPr="00671F5B">
        <w:rPr>
          <w:rFonts w:ascii="Times New Roman" w:hAnsi="Times New Roman"/>
          <w:b/>
          <w:lang w:val="en-CA"/>
        </w:rPr>
        <w:t>Generativity</w:t>
      </w:r>
      <w:proofErr w:type="spellEnd"/>
      <w:r>
        <w:rPr>
          <w:rFonts w:ascii="Times New Roman" w:hAnsi="Times New Roman"/>
          <w:lang w:val="en-CA"/>
        </w:rPr>
        <w:t>: Involves reaching out to others in way that give to and guide the next generation</w:t>
      </w:r>
    </w:p>
    <w:p w:rsidR="00671F5B" w:rsidRDefault="00671F5B" w:rsidP="00C403FF">
      <w:pPr>
        <w:rPr>
          <w:rFonts w:ascii="Times New Roman" w:hAnsi="Times New Roman"/>
          <w:lang w:val="en-CA"/>
        </w:rPr>
      </w:pPr>
      <w:r w:rsidRPr="00671F5B">
        <w:rPr>
          <w:rFonts w:ascii="Times New Roman" w:hAnsi="Times New Roman"/>
          <w:b/>
          <w:lang w:val="en-CA"/>
        </w:rPr>
        <w:t>Stagnation</w:t>
      </w:r>
      <w:r>
        <w:rPr>
          <w:rFonts w:ascii="Times New Roman" w:hAnsi="Times New Roman"/>
          <w:lang w:val="en-CA"/>
        </w:rPr>
        <w:t xml:space="preserve">: Refers to the failure to find a way to contribute.  They may feel disconnected or uninvolved with their community and with society as a whole.  </w:t>
      </w:r>
    </w:p>
    <w:p w:rsidR="006F7E50" w:rsidRDefault="00671F5B" w:rsidP="00671F5B">
      <w:pPr>
        <w:pStyle w:val="NoSpacing"/>
        <w:rPr>
          <w:rFonts w:ascii="Times New Roman" w:hAnsi="Times New Roman"/>
          <w:lang w:val="en-CA"/>
        </w:rPr>
      </w:pPr>
      <w:r w:rsidRPr="009024C2">
        <w:rPr>
          <w:rFonts w:ascii="Times New Roman" w:hAnsi="Times New Roman"/>
          <w:b/>
          <w:bCs/>
          <w:lang w:val="en-CA"/>
        </w:rPr>
        <w:t>Parental Imperative Theory</w:t>
      </w:r>
      <w:r w:rsidRPr="00BE7787">
        <w:rPr>
          <w:rFonts w:ascii="Times New Roman" w:hAnsi="Times New Roman"/>
          <w:lang w:val="en-CA"/>
        </w:rPr>
        <w:t xml:space="preserve">: Holds that identification with traditional gender roles is maintained during the active parenting years to help ensure the survival of children.  After children reach adulthood, parents are free to express the “other-gender” side of their personalities. </w:t>
      </w:r>
    </w:p>
    <w:p w:rsidR="006F7E50" w:rsidRDefault="006F7E50" w:rsidP="00671F5B">
      <w:pPr>
        <w:pStyle w:val="NoSpacing"/>
        <w:rPr>
          <w:rFonts w:ascii="Times New Roman" w:hAnsi="Times New Roman"/>
          <w:lang w:val="en-CA"/>
        </w:rPr>
      </w:pPr>
    </w:p>
    <w:p w:rsidR="00671F5B" w:rsidRDefault="00671F5B" w:rsidP="00671F5B">
      <w:pPr>
        <w:pStyle w:val="NoSpacing"/>
        <w:rPr>
          <w:rFonts w:ascii="Times New Roman" w:hAnsi="Times New Roman"/>
          <w:lang w:val="en-CA"/>
        </w:rPr>
      </w:pPr>
      <w:r w:rsidRPr="009024C2">
        <w:rPr>
          <w:rFonts w:ascii="Times New Roman" w:hAnsi="Times New Roman"/>
          <w:b/>
          <w:bCs/>
          <w:lang w:val="en-CA"/>
        </w:rPr>
        <w:t>“Big Five” Personality Traits</w:t>
      </w:r>
      <w:r>
        <w:rPr>
          <w:rFonts w:ascii="Times New Roman" w:hAnsi="Times New Roman"/>
          <w:lang w:val="en-CA"/>
        </w:rPr>
        <w:t xml:space="preserve">: Neuroticism, extroversion, openness to experience, agreeableness, and conscientiousness.  </w:t>
      </w:r>
    </w:p>
    <w:p w:rsidR="00671F5B" w:rsidRPr="002638EC" w:rsidRDefault="00671F5B" w:rsidP="00C403FF">
      <w:pPr>
        <w:rPr>
          <w:rFonts w:ascii="Times New Roman" w:hAnsi="Times New Roman"/>
          <w:lang w:val="en-CA"/>
        </w:rPr>
      </w:pPr>
    </w:p>
    <w:sectPr w:rsidR="00671F5B" w:rsidRPr="002638EC" w:rsidSect="00D619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10002FF" w:usb1="4000ACFF" w:usb2="00000009" w:usb3="00000000" w:csb0="0000019F" w:csb1="00000000"/>
  </w:font>
  <w:font w:name="Times New Roman">
    <w:altName w:val="¯åv®"/>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03FF"/>
    <w:rsid w:val="001C40F0"/>
    <w:rsid w:val="002638EC"/>
    <w:rsid w:val="00451A02"/>
    <w:rsid w:val="00671F5B"/>
    <w:rsid w:val="006F7E50"/>
    <w:rsid w:val="00B02FA8"/>
    <w:rsid w:val="00C403FF"/>
    <w:rsid w:val="00D6197C"/>
    <w:rsid w:val="00E7669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FF"/>
    <w:rPr>
      <w:rFonts w:ascii="Calibri" w:eastAsia="Times New Roman" w:hAnsi="Calibri" w:cs="Times New Roman"/>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71F5B"/>
    <w:pPr>
      <w:spacing w:after="0" w:line="240" w:lineRule="auto"/>
    </w:pPr>
    <w:rPr>
      <w:rFonts w:ascii="Calibri" w:eastAsia="Times New Roman" w:hAnsi="Calibri" w:cs="Times New Roman"/>
      <w:lang w:val="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2014-11-28T03:19:00Z</dcterms:created>
  <dcterms:modified xsi:type="dcterms:W3CDTF">2014-11-28T04:24:00Z</dcterms:modified>
</cp:coreProperties>
</file>